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167" w:rsidRPr="00B47EB6" w:rsidRDefault="00B47EB6" w:rsidP="00D76133">
      <w:pPr>
        <w:autoSpaceDE w:val="0"/>
        <w:autoSpaceDN w:val="0"/>
        <w:adjustRightInd w:val="0"/>
        <w:spacing w:after="0" w:line="240" w:lineRule="auto"/>
        <w:jc w:val="center"/>
        <w:rPr>
          <w:rFonts w:cs="Times-Bold"/>
          <w:b/>
          <w:bCs/>
          <w:color w:val="000000"/>
          <w:lang w:val="es-CL"/>
        </w:rPr>
      </w:pPr>
      <w:r w:rsidRPr="00B47EB6">
        <w:rPr>
          <w:rFonts w:cs="Times-Bold"/>
          <w:b/>
          <w:bCs/>
          <w:color w:val="000000"/>
          <w:lang w:val="es-CL"/>
        </w:rPr>
        <w:t>Guía de Estudio (</w:t>
      </w:r>
      <w:proofErr w:type="spellStart"/>
      <w:r w:rsidR="00D76133" w:rsidRPr="00B47EB6">
        <w:rPr>
          <w:rFonts w:cs="Times-Bold"/>
          <w:b/>
          <w:bCs/>
          <w:color w:val="000000"/>
          <w:lang w:val="es-CL"/>
        </w:rPr>
        <w:t>Study</w:t>
      </w:r>
      <w:proofErr w:type="spellEnd"/>
      <w:r w:rsidR="00D76133" w:rsidRPr="00B47EB6">
        <w:rPr>
          <w:rFonts w:cs="Times-Bold"/>
          <w:b/>
          <w:bCs/>
          <w:color w:val="000000"/>
          <w:lang w:val="es-CL"/>
        </w:rPr>
        <w:t xml:space="preserve"> guide</w:t>
      </w:r>
      <w:r w:rsidRPr="00B47EB6">
        <w:rPr>
          <w:rFonts w:cs="Times-Bold"/>
          <w:b/>
          <w:bCs/>
          <w:color w:val="000000"/>
          <w:lang w:val="es-CL"/>
        </w:rPr>
        <w:t xml:space="preserve">) para </w:t>
      </w:r>
      <w:r>
        <w:rPr>
          <w:rFonts w:cs="Times-Bold"/>
          <w:b/>
          <w:bCs/>
          <w:color w:val="000000"/>
          <w:lang w:val="es-CL"/>
        </w:rPr>
        <w:t>la discusión y control de lectura sobre el</w:t>
      </w:r>
      <w:r w:rsidRPr="00B47EB6">
        <w:rPr>
          <w:rFonts w:cs="Times-Bold"/>
          <w:b/>
          <w:bCs/>
          <w:color w:val="000000"/>
          <w:lang w:val="es-CL"/>
        </w:rPr>
        <w:t xml:space="preserve"> artículo:</w:t>
      </w:r>
      <w:r w:rsidR="00711AA7" w:rsidRPr="00B47EB6">
        <w:rPr>
          <w:rFonts w:cs="Times-Bold"/>
          <w:b/>
          <w:bCs/>
          <w:color w:val="000000"/>
          <w:lang w:val="es-CL"/>
        </w:rPr>
        <w:t xml:space="preserve"> </w:t>
      </w:r>
    </w:p>
    <w:p w:rsidR="00DD0167" w:rsidRPr="00B47EB6" w:rsidRDefault="00DD0167" w:rsidP="00D76133">
      <w:pPr>
        <w:autoSpaceDE w:val="0"/>
        <w:autoSpaceDN w:val="0"/>
        <w:adjustRightInd w:val="0"/>
        <w:spacing w:after="0" w:line="240" w:lineRule="auto"/>
        <w:jc w:val="center"/>
        <w:rPr>
          <w:rFonts w:cs="Times-Bold"/>
          <w:b/>
          <w:bCs/>
          <w:color w:val="000000"/>
          <w:lang w:val="es-CL"/>
        </w:rPr>
      </w:pPr>
    </w:p>
    <w:p w:rsidR="00DD0167" w:rsidRPr="00DD0167" w:rsidRDefault="00DD0167" w:rsidP="00DD0167">
      <w:pPr>
        <w:autoSpaceDE w:val="0"/>
        <w:autoSpaceDN w:val="0"/>
        <w:adjustRightInd w:val="0"/>
        <w:spacing w:after="0" w:line="240" w:lineRule="auto"/>
        <w:jc w:val="center"/>
        <w:rPr>
          <w:rFonts w:cs="Times-Bold"/>
          <w:b/>
          <w:bCs/>
          <w:color w:val="000000"/>
        </w:rPr>
      </w:pPr>
      <w:r w:rsidRPr="00D76133">
        <w:rPr>
          <w:rFonts w:cs="Times-Bold"/>
          <w:b/>
          <w:bCs/>
          <w:i/>
          <w:color w:val="000000"/>
        </w:rPr>
        <w:t>Biocultural Ethics</w:t>
      </w:r>
      <w:r>
        <w:rPr>
          <w:rFonts w:cs="Times-Bold"/>
          <w:b/>
          <w:bCs/>
          <w:color w:val="000000"/>
        </w:rPr>
        <w:t xml:space="preserve">: From </w:t>
      </w:r>
      <w:r w:rsidRPr="00D76133">
        <w:rPr>
          <w:rFonts w:cs="Times-Bold"/>
          <w:b/>
          <w:bCs/>
          <w:i/>
          <w:color w:val="000000"/>
        </w:rPr>
        <w:t xml:space="preserve">Biocultural Homogenization </w:t>
      </w:r>
      <w:r>
        <w:rPr>
          <w:rFonts w:cs="Times-Bold"/>
          <w:b/>
          <w:bCs/>
          <w:color w:val="000000"/>
        </w:rPr>
        <w:t xml:space="preserve">toward </w:t>
      </w:r>
      <w:r w:rsidRPr="00D76133">
        <w:rPr>
          <w:rFonts w:cs="Times-Bold"/>
          <w:b/>
          <w:bCs/>
          <w:i/>
          <w:color w:val="000000"/>
        </w:rPr>
        <w:t>Biocultural Conservation</w:t>
      </w:r>
      <w:r w:rsidR="00B47EB6">
        <w:rPr>
          <w:rFonts w:cs="Times-Bold"/>
          <w:b/>
          <w:bCs/>
          <w:color w:val="000000"/>
        </w:rPr>
        <w:t xml:space="preserve"> </w:t>
      </w:r>
      <w:r w:rsidR="00B47EB6">
        <w:rPr>
          <w:rFonts w:cs="Times-Bold"/>
          <w:bCs/>
          <w:color w:val="000000"/>
        </w:rPr>
        <w:t>(</w:t>
      </w:r>
      <w:r>
        <w:rPr>
          <w:rFonts w:cs="Times-Bold"/>
          <w:bCs/>
          <w:color w:val="000000"/>
        </w:rPr>
        <w:t>Rozzi 2013</w:t>
      </w:r>
      <w:r w:rsidR="00B47EB6">
        <w:rPr>
          <w:rFonts w:cs="Times-Bold"/>
          <w:bCs/>
          <w:color w:val="000000"/>
        </w:rPr>
        <w:t>)</w:t>
      </w:r>
      <w:r>
        <w:rPr>
          <w:rFonts w:cs="Times-Bold"/>
          <w:bCs/>
          <w:color w:val="000000"/>
        </w:rPr>
        <w:t>.</w:t>
      </w:r>
    </w:p>
    <w:p w:rsidR="00DD0167" w:rsidRDefault="00DD0167" w:rsidP="00D76133">
      <w:pPr>
        <w:autoSpaceDE w:val="0"/>
        <w:autoSpaceDN w:val="0"/>
        <w:adjustRightInd w:val="0"/>
        <w:spacing w:after="0" w:line="240" w:lineRule="auto"/>
        <w:jc w:val="center"/>
        <w:rPr>
          <w:rFonts w:cs="Times-Bold"/>
          <w:b/>
          <w:bCs/>
          <w:color w:val="000000"/>
        </w:rPr>
      </w:pPr>
    </w:p>
    <w:p w:rsidR="00B47EB6" w:rsidRPr="00B47EB6" w:rsidRDefault="00B47EB6" w:rsidP="00D76133">
      <w:pPr>
        <w:autoSpaceDE w:val="0"/>
        <w:autoSpaceDN w:val="0"/>
        <w:adjustRightInd w:val="0"/>
        <w:spacing w:after="0" w:line="240" w:lineRule="auto"/>
        <w:jc w:val="center"/>
        <w:rPr>
          <w:rFonts w:cs="Times-Bold"/>
          <w:b/>
          <w:bCs/>
          <w:color w:val="000000"/>
          <w:lang w:val="es-CL"/>
        </w:rPr>
      </w:pPr>
      <w:r w:rsidRPr="00B47EB6">
        <w:rPr>
          <w:rFonts w:cs="Times-Bold"/>
          <w:b/>
          <w:bCs/>
          <w:color w:val="000000"/>
          <w:lang w:val="es-CL"/>
        </w:rPr>
        <w:t>ULS –</w:t>
      </w:r>
      <w:r>
        <w:rPr>
          <w:rFonts w:cs="Times-Bold"/>
          <w:b/>
          <w:bCs/>
          <w:color w:val="000000"/>
          <w:lang w:val="es-CL"/>
        </w:rPr>
        <w:t xml:space="preserve"> IEB, Clase Co</w:t>
      </w:r>
      <w:r w:rsidRPr="00B47EB6">
        <w:rPr>
          <w:rFonts w:cs="Times-Bold"/>
          <w:b/>
          <w:bCs/>
          <w:color w:val="000000"/>
          <w:lang w:val="es-CL"/>
        </w:rPr>
        <w:t>nservación</w:t>
      </w:r>
      <w:r>
        <w:rPr>
          <w:rFonts w:cs="Times-Bold"/>
          <w:b/>
          <w:bCs/>
          <w:color w:val="000000"/>
          <w:lang w:val="es-CL"/>
        </w:rPr>
        <w:t xml:space="preserve"> </w:t>
      </w:r>
      <w:r w:rsidRPr="00B47EB6">
        <w:rPr>
          <w:rFonts w:cs="Times-Bold"/>
          <w:b/>
          <w:bCs/>
          <w:color w:val="000000"/>
          <w:lang w:val="es-CL"/>
        </w:rPr>
        <w:t>Ricardo Rozzi</w:t>
      </w:r>
      <w:r>
        <w:rPr>
          <w:rFonts w:cs="Times-Bold"/>
          <w:b/>
          <w:bCs/>
          <w:color w:val="000000"/>
          <w:lang w:val="es-CL"/>
        </w:rPr>
        <w:t xml:space="preserve"> </w:t>
      </w:r>
      <w:bookmarkStart w:id="0" w:name="_GoBack"/>
      <w:bookmarkEnd w:id="0"/>
      <w:r>
        <w:rPr>
          <w:rFonts w:cs="Times-Bold"/>
          <w:b/>
          <w:bCs/>
          <w:color w:val="000000"/>
          <w:lang w:val="es-CL"/>
        </w:rPr>
        <w:t xml:space="preserve">por video-conferencia, 16:00 - 18:30 </w:t>
      </w:r>
      <w:proofErr w:type="spellStart"/>
      <w:r>
        <w:rPr>
          <w:rFonts w:cs="Times-Bold"/>
          <w:b/>
          <w:bCs/>
          <w:color w:val="000000"/>
          <w:lang w:val="es-CL"/>
        </w:rPr>
        <w:t>hrs</w:t>
      </w:r>
      <w:proofErr w:type="spellEnd"/>
      <w:r>
        <w:rPr>
          <w:rFonts w:cs="Times-Bold"/>
          <w:b/>
          <w:bCs/>
          <w:color w:val="000000"/>
          <w:lang w:val="es-CL"/>
        </w:rPr>
        <w:t>,</w:t>
      </w:r>
      <w:r w:rsidRPr="00B47EB6">
        <w:rPr>
          <w:rFonts w:cs="Times-Bold"/>
          <w:b/>
          <w:bCs/>
          <w:color w:val="000000"/>
          <w:lang w:val="es-CL"/>
        </w:rPr>
        <w:t xml:space="preserve"> Octubre 2, 2014. </w:t>
      </w:r>
    </w:p>
    <w:p w:rsidR="00D76133" w:rsidRPr="00B47EB6" w:rsidRDefault="00D76133" w:rsidP="00D76133">
      <w:pPr>
        <w:autoSpaceDE w:val="0"/>
        <w:autoSpaceDN w:val="0"/>
        <w:adjustRightInd w:val="0"/>
        <w:spacing w:after="0" w:line="240" w:lineRule="auto"/>
        <w:jc w:val="center"/>
        <w:rPr>
          <w:rFonts w:cs="Times-Bold"/>
          <w:b/>
          <w:bCs/>
          <w:color w:val="000000"/>
          <w:lang w:val="es-CL"/>
        </w:rPr>
      </w:pPr>
    </w:p>
    <w:p w:rsidR="00D76133" w:rsidRPr="00B47EB6" w:rsidRDefault="00D76133" w:rsidP="00A764D1">
      <w:pPr>
        <w:autoSpaceDE w:val="0"/>
        <w:autoSpaceDN w:val="0"/>
        <w:adjustRightInd w:val="0"/>
        <w:spacing w:after="0" w:line="240" w:lineRule="auto"/>
        <w:rPr>
          <w:rFonts w:cs="Times-Bold"/>
          <w:bCs/>
          <w:color w:val="000000"/>
          <w:lang w:val="es-CL"/>
        </w:rPr>
      </w:pPr>
    </w:p>
    <w:p w:rsidR="00A764D1" w:rsidRPr="008807F5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  <w:r w:rsidRPr="008807F5">
        <w:rPr>
          <w:rFonts w:cs="Times-Bold"/>
          <w:b/>
          <w:bCs/>
          <w:color w:val="000000"/>
        </w:rPr>
        <w:t>1 Biocultural Ethic</w:t>
      </w:r>
    </w:p>
    <w:p w:rsidR="00A764D1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Roman"/>
        </w:rPr>
      </w:pPr>
    </w:p>
    <w:p w:rsidR="00D76133" w:rsidRPr="001E7A5E" w:rsidRDefault="00D76133" w:rsidP="00D76133">
      <w:pPr>
        <w:autoSpaceDE w:val="0"/>
        <w:autoSpaceDN w:val="0"/>
        <w:adjustRightInd w:val="0"/>
        <w:spacing w:after="0" w:line="240" w:lineRule="auto"/>
        <w:rPr>
          <w:rFonts w:cs="Times-Roman"/>
          <w:b/>
          <w:color w:val="000000"/>
        </w:rPr>
      </w:pPr>
      <w:r w:rsidRPr="001E7A5E">
        <w:rPr>
          <w:rFonts w:cs="Times-Roman"/>
          <w:b/>
          <w:color w:val="000000"/>
          <w:highlight w:val="yellow"/>
        </w:rPr>
        <w:t>Complete the following sentences in your own words:</w:t>
      </w:r>
      <w:r w:rsidRPr="001E7A5E">
        <w:rPr>
          <w:rFonts w:cs="Times-Roman"/>
          <w:b/>
          <w:color w:val="000000"/>
        </w:rPr>
        <w:t xml:space="preserve"> </w:t>
      </w:r>
    </w:p>
    <w:p w:rsidR="00D76133" w:rsidRPr="008807F5" w:rsidRDefault="00D76133" w:rsidP="00A764D1">
      <w:pPr>
        <w:autoSpaceDE w:val="0"/>
        <w:autoSpaceDN w:val="0"/>
        <w:adjustRightInd w:val="0"/>
        <w:spacing w:after="0" w:line="240" w:lineRule="auto"/>
        <w:rPr>
          <w:rFonts w:cs="Times-Roman"/>
        </w:rPr>
      </w:pPr>
    </w:p>
    <w:p w:rsidR="00A764D1" w:rsidRPr="008807F5" w:rsidRDefault="00A764D1" w:rsidP="00B1084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-Roman"/>
        </w:rPr>
      </w:pPr>
      <w:r w:rsidRPr="008807F5">
        <w:rPr>
          <w:rFonts w:cs="Times-Roman"/>
        </w:rPr>
        <w:t xml:space="preserve">In contrast to the anthropocentrism of deontological and utilitarian ethics that prevail today, the biocultural ethic …. </w:t>
      </w:r>
    </w:p>
    <w:p w:rsidR="008807F5" w:rsidRPr="008807F5" w:rsidRDefault="008807F5" w:rsidP="008807F5">
      <w:pPr>
        <w:pStyle w:val="ListParagraph"/>
        <w:autoSpaceDE w:val="0"/>
        <w:autoSpaceDN w:val="0"/>
        <w:adjustRightInd w:val="0"/>
        <w:spacing w:after="0" w:line="240" w:lineRule="auto"/>
        <w:rPr>
          <w:rFonts w:cs="Times-Roman"/>
        </w:rPr>
      </w:pPr>
    </w:p>
    <w:p w:rsidR="00A764D1" w:rsidRPr="008807F5" w:rsidRDefault="00A764D1" w:rsidP="0095017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-Roman"/>
        </w:rPr>
      </w:pPr>
      <w:r w:rsidRPr="008807F5">
        <w:rPr>
          <w:rFonts w:cs="Times-Roman"/>
        </w:rPr>
        <w:t>(ii) In contrast to the land ethic of Aldo Leopold who refers to the human species as a whole,  the biocultural ethic shows  …</w:t>
      </w:r>
    </w:p>
    <w:p w:rsidR="008807F5" w:rsidRPr="008807F5" w:rsidRDefault="008807F5" w:rsidP="008807F5">
      <w:pPr>
        <w:pStyle w:val="ListParagraph"/>
        <w:autoSpaceDE w:val="0"/>
        <w:autoSpaceDN w:val="0"/>
        <w:adjustRightInd w:val="0"/>
        <w:spacing w:after="0" w:line="240" w:lineRule="auto"/>
        <w:rPr>
          <w:rFonts w:cs="Times-Roman"/>
        </w:rPr>
      </w:pPr>
    </w:p>
    <w:p w:rsidR="00A764D1" w:rsidRPr="008807F5" w:rsidRDefault="00A764D1" w:rsidP="006822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-Roman"/>
        </w:rPr>
      </w:pPr>
      <w:r w:rsidRPr="008807F5">
        <w:rPr>
          <w:rFonts w:cs="Times-Roman"/>
        </w:rPr>
        <w:t>(iii) In contrast to mainstream modern ethics that focus on human habits without considering their habitats, the biocultural ethic couples the human habits with…</w:t>
      </w:r>
    </w:p>
    <w:p w:rsidR="00A764D1" w:rsidRPr="008807F5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</w:p>
    <w:p w:rsidR="00D76133" w:rsidRDefault="00D76133" w:rsidP="00A764D1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</w:p>
    <w:p w:rsidR="00A764D1" w:rsidRPr="008807F5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  <w:r w:rsidRPr="008807F5">
        <w:rPr>
          <w:rFonts w:cs="Times-Bold"/>
          <w:b/>
          <w:bCs/>
          <w:color w:val="000000"/>
        </w:rPr>
        <w:t>2 Biocultural Homogenization</w:t>
      </w:r>
    </w:p>
    <w:p w:rsidR="00D76133" w:rsidRDefault="00D76133" w:rsidP="008807F5">
      <w:pPr>
        <w:autoSpaceDE w:val="0"/>
        <w:autoSpaceDN w:val="0"/>
        <w:adjustRightInd w:val="0"/>
        <w:spacing w:after="0" w:line="240" w:lineRule="auto"/>
        <w:ind w:left="720"/>
        <w:rPr>
          <w:rFonts w:cs="Times-BoldItalic"/>
          <w:b/>
          <w:bCs/>
          <w:i/>
          <w:iCs/>
          <w:color w:val="000000"/>
        </w:rPr>
      </w:pP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720"/>
        <w:rPr>
          <w:rFonts w:cs="Times-BoldItalic"/>
          <w:b/>
          <w:bCs/>
          <w:i/>
          <w:iCs/>
          <w:color w:val="000000"/>
        </w:rPr>
      </w:pPr>
      <w:r w:rsidRPr="008807F5">
        <w:rPr>
          <w:rFonts w:cs="Times-BoldItalic"/>
          <w:b/>
          <w:bCs/>
          <w:i/>
          <w:iCs/>
          <w:color w:val="000000"/>
        </w:rPr>
        <w:t>2.1 A Pervasive Socio-ecological Problem, Even at the Far South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720"/>
        <w:rPr>
          <w:rFonts w:cs="Times-BoldItalic"/>
          <w:b/>
          <w:bCs/>
          <w:i/>
          <w:iCs/>
          <w:color w:val="000000"/>
        </w:rPr>
      </w:pPr>
      <w:r w:rsidRPr="008807F5">
        <w:rPr>
          <w:rFonts w:cs="Times-BoldItalic"/>
          <w:b/>
          <w:bCs/>
          <w:i/>
          <w:iCs/>
          <w:color w:val="000000"/>
        </w:rPr>
        <w:t>2. 2 Three Drivers of Biocultural Homogenization</w:t>
      </w:r>
    </w:p>
    <w:p w:rsidR="008807F5" w:rsidRPr="008807F5" w:rsidRDefault="008807F5" w:rsidP="008807F5">
      <w:pPr>
        <w:autoSpaceDE w:val="0"/>
        <w:autoSpaceDN w:val="0"/>
        <w:adjustRightInd w:val="0"/>
        <w:spacing w:after="0" w:line="240" w:lineRule="auto"/>
        <w:ind w:left="720"/>
        <w:rPr>
          <w:rFonts w:cs="Times-Bold"/>
          <w:b/>
          <w:bCs/>
          <w:color w:val="000000"/>
        </w:rPr>
      </w:pPr>
    </w:p>
    <w:p w:rsidR="00A764D1" w:rsidRDefault="00A764D1" w:rsidP="008807F5">
      <w:pPr>
        <w:autoSpaceDE w:val="0"/>
        <w:autoSpaceDN w:val="0"/>
        <w:adjustRightInd w:val="0"/>
        <w:spacing w:after="0" w:line="240" w:lineRule="auto"/>
        <w:ind w:left="1440"/>
        <w:rPr>
          <w:rFonts w:cs="Times-Bold"/>
          <w:b/>
          <w:bCs/>
          <w:color w:val="000000"/>
        </w:rPr>
      </w:pPr>
      <w:r w:rsidRPr="008807F5">
        <w:rPr>
          <w:rFonts w:cs="Times-Bold"/>
          <w:b/>
          <w:bCs/>
          <w:color w:val="000000"/>
        </w:rPr>
        <w:t>2 2.1 Rural-Urban Migration</w:t>
      </w:r>
    </w:p>
    <w:p w:rsidR="001E7A5E" w:rsidRPr="001E7A5E" w:rsidRDefault="001E7A5E" w:rsidP="001E7A5E">
      <w:pPr>
        <w:autoSpaceDE w:val="0"/>
        <w:autoSpaceDN w:val="0"/>
        <w:adjustRightInd w:val="0"/>
        <w:spacing w:after="0" w:line="240" w:lineRule="auto"/>
        <w:ind w:left="1440" w:firstLine="720"/>
        <w:rPr>
          <w:rFonts w:cs="Times-Roman"/>
          <w:b/>
          <w:color w:val="000000"/>
        </w:rPr>
      </w:pPr>
      <w:r w:rsidRPr="001E7A5E">
        <w:rPr>
          <w:rFonts w:cs="Times-Roman"/>
          <w:b/>
          <w:color w:val="000000"/>
          <w:highlight w:val="yellow"/>
        </w:rPr>
        <w:t>Complete the following sentences in your own words:</w:t>
      </w:r>
      <w:r w:rsidRPr="001E7A5E">
        <w:rPr>
          <w:rFonts w:cs="Times-Roman"/>
          <w:b/>
          <w:color w:val="000000"/>
        </w:rPr>
        <w:t xml:space="preserve"> </w:t>
      </w:r>
    </w:p>
    <w:p w:rsidR="001E7A5E" w:rsidRPr="008807F5" w:rsidRDefault="001E7A5E" w:rsidP="008807F5">
      <w:pPr>
        <w:autoSpaceDE w:val="0"/>
        <w:autoSpaceDN w:val="0"/>
        <w:adjustRightInd w:val="0"/>
        <w:spacing w:after="0" w:line="240" w:lineRule="auto"/>
        <w:ind w:left="1440"/>
        <w:rPr>
          <w:rFonts w:cs="Times-Bold"/>
          <w:b/>
          <w:bCs/>
          <w:color w:val="000000"/>
        </w:rPr>
      </w:pPr>
    </w:p>
    <w:p w:rsidR="008807F5" w:rsidRPr="008807F5" w:rsidRDefault="008807F5" w:rsidP="008807F5">
      <w:pPr>
        <w:autoSpaceDE w:val="0"/>
        <w:autoSpaceDN w:val="0"/>
        <w:adjustRightInd w:val="0"/>
        <w:spacing w:after="0" w:line="240" w:lineRule="auto"/>
        <w:ind w:left="2160"/>
        <w:rPr>
          <w:rFonts w:cs="Times-Roman"/>
        </w:rPr>
      </w:pPr>
      <w:r w:rsidRPr="008807F5">
        <w:rPr>
          <w:rFonts w:cs="Times-Italic"/>
          <w:i/>
          <w:iCs/>
        </w:rPr>
        <w:t xml:space="preserve">Regarding the native </w:t>
      </w:r>
      <w:proofErr w:type="gramStart"/>
      <w:r w:rsidRPr="008807F5">
        <w:rPr>
          <w:rFonts w:cs="Times-Italic"/>
          <w:i/>
          <w:iCs/>
        </w:rPr>
        <w:t xml:space="preserve">habitats </w:t>
      </w:r>
      <w:r w:rsidRPr="008807F5">
        <w:rPr>
          <w:rFonts w:cs="Times-Roman"/>
        </w:rPr>
        <w:t>,</w:t>
      </w:r>
      <w:proofErr w:type="gramEnd"/>
      <w:r w:rsidRPr="008807F5">
        <w:rPr>
          <w:rFonts w:cs="Times-Roman"/>
        </w:rPr>
        <w:t xml:space="preserve"> the rural-urban migration generates a loss of the ancestral human</w:t>
      </w:r>
      <w:r>
        <w:rPr>
          <w:rFonts w:cs="Times-Roman"/>
        </w:rPr>
        <w:t xml:space="preserve"> </w:t>
      </w:r>
      <w:r w:rsidRPr="008807F5">
        <w:rPr>
          <w:rFonts w:cs="Times-Roman"/>
        </w:rPr>
        <w:t>…</w:t>
      </w:r>
    </w:p>
    <w:p w:rsidR="008807F5" w:rsidRPr="008807F5" w:rsidRDefault="008807F5" w:rsidP="008807F5">
      <w:pPr>
        <w:autoSpaceDE w:val="0"/>
        <w:autoSpaceDN w:val="0"/>
        <w:adjustRightInd w:val="0"/>
        <w:spacing w:after="0" w:line="240" w:lineRule="auto"/>
        <w:ind w:left="2160"/>
        <w:rPr>
          <w:rFonts w:cs="Times-Italic"/>
          <w:i/>
          <w:iCs/>
        </w:rPr>
      </w:pPr>
    </w:p>
    <w:p w:rsidR="008807F5" w:rsidRPr="008807F5" w:rsidRDefault="008807F5" w:rsidP="008807F5">
      <w:pPr>
        <w:autoSpaceDE w:val="0"/>
        <w:autoSpaceDN w:val="0"/>
        <w:adjustRightInd w:val="0"/>
        <w:spacing w:after="0" w:line="240" w:lineRule="auto"/>
        <w:ind w:left="2160"/>
        <w:rPr>
          <w:rFonts w:cs="Times-Roman"/>
        </w:rPr>
      </w:pPr>
      <w:r w:rsidRPr="008807F5">
        <w:rPr>
          <w:rFonts w:cs="Times-Italic"/>
          <w:i/>
          <w:iCs/>
        </w:rPr>
        <w:t>Regard</w:t>
      </w:r>
      <w:r w:rsidR="001E7A5E">
        <w:rPr>
          <w:rFonts w:cs="Times-Italic"/>
          <w:i/>
          <w:iCs/>
        </w:rPr>
        <w:t>ing human habits and well-being</w:t>
      </w:r>
      <w:r w:rsidRPr="008807F5">
        <w:rPr>
          <w:rFonts w:cs="Times-Roman"/>
        </w:rPr>
        <w:t xml:space="preserve">, </w:t>
      </w:r>
      <w:r w:rsidR="001E7A5E" w:rsidRPr="008807F5">
        <w:rPr>
          <w:rFonts w:cs="Times-Roman"/>
        </w:rPr>
        <w:t>the rural-urban migration generates</w:t>
      </w:r>
    </w:p>
    <w:p w:rsidR="00A764D1" w:rsidRPr="008807F5" w:rsidRDefault="008807F5" w:rsidP="008807F5">
      <w:pPr>
        <w:autoSpaceDE w:val="0"/>
        <w:autoSpaceDN w:val="0"/>
        <w:adjustRightInd w:val="0"/>
        <w:spacing w:after="0" w:line="240" w:lineRule="auto"/>
        <w:ind w:left="1440"/>
        <w:rPr>
          <w:rFonts w:cs="Times-Roman"/>
          <w:color w:val="000000"/>
        </w:rPr>
      </w:pPr>
      <w:r w:rsidRPr="008807F5">
        <w:rPr>
          <w:rFonts w:cs="Times-Roman"/>
        </w:rPr>
        <w:t xml:space="preserve"> 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1440"/>
        <w:rPr>
          <w:rFonts w:cs="Times-Bold"/>
          <w:b/>
          <w:bCs/>
          <w:color w:val="000000"/>
        </w:rPr>
      </w:pPr>
      <w:r w:rsidRPr="008807F5">
        <w:rPr>
          <w:rFonts w:cs="Times-Bold"/>
          <w:b/>
          <w:bCs/>
          <w:color w:val="000000"/>
        </w:rPr>
        <w:t>2 2.2 Linguistic Homogenization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144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 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1440"/>
        <w:rPr>
          <w:rFonts w:cs="Times-BoldItalic"/>
          <w:b/>
          <w:bCs/>
          <w:i/>
          <w:iCs/>
          <w:color w:val="000000"/>
        </w:rPr>
      </w:pPr>
      <w:r w:rsidRPr="008807F5">
        <w:rPr>
          <w:rFonts w:cs="Times-BoldItalic"/>
          <w:b/>
          <w:bCs/>
          <w:i/>
          <w:iCs/>
          <w:color w:val="000000"/>
        </w:rPr>
        <w:t>2.2.3 Reduction of Philosophy Education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144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 </w:t>
      </w:r>
    </w:p>
    <w:p w:rsidR="00A764D1" w:rsidRPr="008807F5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</w:p>
    <w:p w:rsidR="00D76133" w:rsidRDefault="00D76133" w:rsidP="00A764D1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</w:p>
    <w:p w:rsidR="00A764D1" w:rsidRPr="008807F5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  <w:r w:rsidRPr="008807F5">
        <w:rPr>
          <w:rFonts w:cs="Times-Bold"/>
          <w:b/>
          <w:bCs/>
          <w:color w:val="000000"/>
        </w:rPr>
        <w:t>3 Three sources of Biocultural Ethic</w:t>
      </w:r>
    </w:p>
    <w:p w:rsidR="00A764D1" w:rsidRPr="008807F5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BoldItalic"/>
          <w:b/>
          <w:bCs/>
          <w:i/>
          <w:iCs/>
          <w:color w:val="000000"/>
        </w:rPr>
      </w:pP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720"/>
        <w:rPr>
          <w:rFonts w:cs="Times-BoldItalic"/>
          <w:b/>
          <w:bCs/>
          <w:i/>
          <w:iCs/>
          <w:color w:val="000000"/>
        </w:rPr>
      </w:pPr>
      <w:r w:rsidRPr="008807F5">
        <w:rPr>
          <w:rFonts w:cs="Times-BoldItalic"/>
          <w:b/>
          <w:bCs/>
          <w:i/>
          <w:iCs/>
          <w:color w:val="000000"/>
        </w:rPr>
        <w:t>A. Pre-Socratic &amp; other non-mainstream philosophies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720"/>
        <w:rPr>
          <w:rFonts w:cs="Times-BoldItalic"/>
          <w:b/>
          <w:bCs/>
          <w:i/>
          <w:iCs/>
          <w:color w:val="000000"/>
        </w:rPr>
      </w:pPr>
      <w:r w:rsidRPr="008807F5">
        <w:rPr>
          <w:rFonts w:cs="Times-BoldItalic"/>
          <w:b/>
          <w:bCs/>
          <w:i/>
          <w:iCs/>
          <w:color w:val="000000"/>
        </w:rPr>
        <w:t>B. Contemporary Ecological &amp; Evolutionary Sciences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720"/>
        <w:rPr>
          <w:rFonts w:cs="Times-BoldItalic"/>
          <w:b/>
          <w:bCs/>
          <w:i/>
          <w:iCs/>
          <w:color w:val="000000"/>
        </w:rPr>
      </w:pPr>
      <w:r w:rsidRPr="008807F5">
        <w:rPr>
          <w:rFonts w:cs="Times-BoldItalic"/>
          <w:b/>
          <w:bCs/>
          <w:i/>
          <w:iCs/>
          <w:color w:val="000000"/>
        </w:rPr>
        <w:t>C. Amerindian &amp; other forms of Traditional Ecological Knowledge</w:t>
      </w:r>
    </w:p>
    <w:p w:rsidR="00A764D1" w:rsidRPr="008807F5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D76133" w:rsidRDefault="00D76133" w:rsidP="008807F5">
      <w:pPr>
        <w:autoSpaceDE w:val="0"/>
        <w:autoSpaceDN w:val="0"/>
        <w:adjustRightInd w:val="0"/>
        <w:spacing w:after="0" w:line="240" w:lineRule="auto"/>
        <w:ind w:left="720"/>
        <w:rPr>
          <w:rFonts w:cs="Times-BoldItalic"/>
          <w:b/>
          <w:bCs/>
          <w:i/>
          <w:iCs/>
          <w:color w:val="000000"/>
        </w:rPr>
      </w:pPr>
    </w:p>
    <w:p w:rsidR="00A764D1" w:rsidRPr="00711AA7" w:rsidRDefault="00A764D1" w:rsidP="00711AA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r w:rsidRPr="00711AA7">
        <w:rPr>
          <w:rFonts w:cs="Times-BoldItalic"/>
          <w:b/>
          <w:bCs/>
          <w:i/>
          <w:iCs/>
          <w:color w:val="000000"/>
        </w:rPr>
        <w:lastRenderedPageBreak/>
        <w:t>Ethos in Pre-Socratic philosophy</w:t>
      </w:r>
      <w:r w:rsidR="00711AA7" w:rsidRPr="00711AA7">
        <w:rPr>
          <w:rFonts w:cs="Times-BoldItalic"/>
          <w:b/>
          <w:bCs/>
          <w:i/>
          <w:iCs/>
          <w:color w:val="000000"/>
        </w:rPr>
        <w:t xml:space="preserve">: </w:t>
      </w:r>
      <w:r w:rsidR="00711AA7" w:rsidRPr="00711AA7">
        <w:rPr>
          <w:rFonts w:cs="Times-Roman"/>
          <w:b/>
          <w:color w:val="000000"/>
        </w:rPr>
        <w:t>an ecological-evolutionary hermeneutic</w:t>
      </w:r>
      <w:r w:rsidR="00711AA7" w:rsidRPr="00711AA7">
        <w:rPr>
          <w:rFonts w:cs="Times-Roman"/>
          <w:color w:val="000000"/>
        </w:rPr>
        <w:br/>
      </w:r>
    </w:p>
    <w:p w:rsidR="00711AA7" w:rsidRPr="00711AA7" w:rsidRDefault="00711AA7" w:rsidP="00711AA7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="Times-Roman"/>
          <w:b/>
          <w:color w:val="000000"/>
        </w:rPr>
      </w:pPr>
      <w:r>
        <w:rPr>
          <w:rFonts w:cs="Times-Roman"/>
          <w:b/>
          <w:color w:val="000000"/>
          <w:highlight w:val="yellow"/>
        </w:rPr>
        <w:t xml:space="preserve">Be prepared to explain the multiple meanings of </w:t>
      </w:r>
      <w:r w:rsidRPr="00711AA7">
        <w:rPr>
          <w:rFonts w:cs="Times-Roman"/>
          <w:b/>
          <w:i/>
          <w:color w:val="000000"/>
          <w:highlight w:val="yellow"/>
        </w:rPr>
        <w:t>ethos</w:t>
      </w:r>
      <w:r>
        <w:rPr>
          <w:rFonts w:cs="Times-Roman"/>
          <w:b/>
          <w:color w:val="000000"/>
          <w:highlight w:val="yellow"/>
        </w:rPr>
        <w:t xml:space="preserve"> </w:t>
      </w:r>
      <w:r w:rsidRPr="00711AA7">
        <w:rPr>
          <w:rFonts w:cs="Times-Roman"/>
          <w:b/>
          <w:color w:val="000000"/>
          <w:highlight w:val="yellow"/>
        </w:rPr>
        <w:t>in your own words:</w:t>
      </w:r>
      <w:r w:rsidRPr="00711AA7">
        <w:rPr>
          <w:rFonts w:cs="Times-Roman"/>
          <w:b/>
          <w:color w:val="000000"/>
        </w:rPr>
        <w:t xml:space="preserve"> </w:t>
      </w:r>
    </w:p>
    <w:p w:rsidR="00711AA7" w:rsidRPr="00711AA7" w:rsidRDefault="00711AA7" w:rsidP="00711AA7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="Times-Roman"/>
          <w:color w:val="000000"/>
        </w:rPr>
      </w:pP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144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(a) The original meaning of the word </w:t>
      </w:r>
      <w:r w:rsidRPr="008807F5">
        <w:rPr>
          <w:rFonts w:cs="Times-Italic"/>
          <w:i/>
          <w:iCs/>
          <w:color w:val="000000"/>
        </w:rPr>
        <w:t xml:space="preserve">ethos </w:t>
      </w:r>
      <w:r w:rsidRPr="008807F5">
        <w:rPr>
          <w:rFonts w:cs="Times-Roman"/>
          <w:color w:val="000000"/>
        </w:rPr>
        <w:t xml:space="preserve">refers to a </w:t>
      </w:r>
      <w:proofErr w:type="gramStart"/>
      <w:r w:rsidRPr="008807F5">
        <w:rPr>
          <w:rFonts w:cs="Times-Italic"/>
          <w:i/>
          <w:iCs/>
          <w:color w:val="000000"/>
        </w:rPr>
        <w:t xml:space="preserve">place </w:t>
      </w:r>
      <w:r w:rsidRPr="008807F5">
        <w:rPr>
          <w:rFonts w:cs="Times-Roman"/>
          <w:color w:val="000000"/>
        </w:rPr>
        <w:t>,</w:t>
      </w:r>
      <w:proofErr w:type="gramEnd"/>
      <w:r w:rsidRPr="008807F5">
        <w:rPr>
          <w:rFonts w:cs="Times-Roman"/>
          <w:color w:val="000000"/>
        </w:rPr>
        <w:t xml:space="preserve"> the abode of an animal; in ecological terms, a </w:t>
      </w:r>
      <w:r w:rsidRPr="008807F5">
        <w:rPr>
          <w:rFonts w:cs="Times-Italic"/>
          <w:i/>
          <w:iCs/>
          <w:color w:val="000000"/>
        </w:rPr>
        <w:t xml:space="preserve">habitat </w:t>
      </w:r>
      <w:r w:rsidRPr="008807F5">
        <w:rPr>
          <w:rFonts w:cs="Times-Roman"/>
          <w:color w:val="000000"/>
        </w:rPr>
        <w:t>.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144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(b) A second archaic meaning of </w:t>
      </w:r>
      <w:r w:rsidRPr="008807F5">
        <w:rPr>
          <w:rFonts w:cs="Times-Italic"/>
          <w:i/>
          <w:iCs/>
          <w:color w:val="000000"/>
        </w:rPr>
        <w:t xml:space="preserve">ethos </w:t>
      </w:r>
      <w:r w:rsidRPr="008807F5">
        <w:rPr>
          <w:rFonts w:cs="Times-Roman"/>
          <w:color w:val="000000"/>
        </w:rPr>
        <w:t xml:space="preserve">refers to </w:t>
      </w:r>
      <w:proofErr w:type="gramStart"/>
      <w:r w:rsidRPr="008807F5">
        <w:rPr>
          <w:rFonts w:cs="Times-Italic"/>
          <w:i/>
          <w:iCs/>
          <w:color w:val="000000"/>
        </w:rPr>
        <w:t xml:space="preserve">customs </w:t>
      </w:r>
      <w:r w:rsidRPr="008807F5">
        <w:rPr>
          <w:rFonts w:cs="Times-Roman"/>
          <w:color w:val="000000"/>
        </w:rPr>
        <w:t>;</w:t>
      </w:r>
      <w:proofErr w:type="gramEnd"/>
      <w:r w:rsidRPr="008807F5">
        <w:rPr>
          <w:rFonts w:cs="Times-Roman"/>
          <w:color w:val="000000"/>
        </w:rPr>
        <w:t xml:space="preserve"> in ecological terms, </w:t>
      </w:r>
      <w:r w:rsidRPr="008807F5">
        <w:rPr>
          <w:rFonts w:cs="Times-Italic"/>
          <w:i/>
          <w:iCs/>
          <w:color w:val="000000"/>
        </w:rPr>
        <w:t xml:space="preserve">habits </w:t>
      </w:r>
      <w:r w:rsidRPr="008807F5">
        <w:rPr>
          <w:rFonts w:cs="Times-Roman"/>
          <w:color w:val="000000"/>
        </w:rPr>
        <w:t>.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144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(c) The two previous meanings of </w:t>
      </w:r>
      <w:r w:rsidRPr="008807F5">
        <w:rPr>
          <w:rFonts w:cs="Times-Italic"/>
          <w:i/>
          <w:iCs/>
          <w:color w:val="000000"/>
        </w:rPr>
        <w:t xml:space="preserve">ethos </w:t>
      </w:r>
      <w:r w:rsidRPr="008807F5">
        <w:rPr>
          <w:rFonts w:cs="Times-Roman"/>
          <w:color w:val="000000"/>
        </w:rPr>
        <w:t>are used to refer to both humans and other animals.</w:t>
      </w:r>
    </w:p>
    <w:p w:rsidR="00711AA7" w:rsidRDefault="00711AA7" w:rsidP="008807F5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Conducted with the lens of an ecological-evolutionary hermeneutic, the etymological research also reveals remarkable coincidences between the meaning of the pre-Socratic term </w:t>
      </w:r>
      <w:r w:rsidRPr="008807F5">
        <w:rPr>
          <w:rFonts w:cs="Times-Italic"/>
          <w:i/>
          <w:iCs/>
          <w:color w:val="000000"/>
        </w:rPr>
        <w:t xml:space="preserve">ethos </w:t>
      </w:r>
      <w:r w:rsidR="00BF425B" w:rsidRPr="008807F5">
        <w:rPr>
          <w:rFonts w:cs="Times-Roman"/>
          <w:color w:val="000000"/>
        </w:rPr>
        <w:t>and contemporary scientifi</w:t>
      </w:r>
      <w:r w:rsidRPr="008807F5">
        <w:rPr>
          <w:rFonts w:cs="Times-Roman"/>
          <w:color w:val="000000"/>
        </w:rPr>
        <w:t xml:space="preserve">c perspectives. For the foundation of a biocultural ethic, </w:t>
      </w:r>
      <w:r w:rsidR="00BF425B" w:rsidRPr="008807F5">
        <w:rPr>
          <w:rFonts w:cs="Times-Roman"/>
          <w:color w:val="000000"/>
        </w:rPr>
        <w:t xml:space="preserve">both pre-Socratic and scientific perspectives offer a valuable </w:t>
      </w:r>
      <w:r w:rsidRPr="008807F5">
        <w:rPr>
          <w:rFonts w:cs="Times-Roman"/>
          <w:color w:val="000000"/>
        </w:rPr>
        <w:t>integration of ecological and evolutionary attributes: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2160" w:hanging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1. </w:t>
      </w:r>
      <w:r w:rsidRPr="008807F5">
        <w:rPr>
          <w:rFonts w:cs="Times-Italic"/>
          <w:i/>
          <w:iCs/>
          <w:color w:val="000000"/>
        </w:rPr>
        <w:t xml:space="preserve">Ethos </w:t>
      </w:r>
      <w:r w:rsidRPr="008807F5">
        <w:rPr>
          <w:rFonts w:cs="Times-Roman"/>
          <w:color w:val="000000"/>
        </w:rPr>
        <w:t xml:space="preserve">means both the place where one lives and the ways in which one lives; in terms of the ecological sciences, this concept integrates the </w:t>
      </w:r>
      <w:r w:rsidRPr="008807F5">
        <w:rPr>
          <w:rFonts w:cs="Times-Italic"/>
          <w:i/>
          <w:iCs/>
          <w:color w:val="000000"/>
        </w:rPr>
        <w:t xml:space="preserve">habitat </w:t>
      </w:r>
      <w:r w:rsidRPr="008807F5">
        <w:rPr>
          <w:rFonts w:cs="Times-Roman"/>
          <w:color w:val="000000"/>
        </w:rPr>
        <w:t xml:space="preserve">and the </w:t>
      </w:r>
      <w:r w:rsidRPr="008807F5">
        <w:rPr>
          <w:rFonts w:cs="Times-Italic"/>
          <w:i/>
          <w:iCs/>
          <w:color w:val="000000"/>
        </w:rPr>
        <w:t xml:space="preserve">habits </w:t>
      </w:r>
      <w:r w:rsidRPr="008807F5">
        <w:rPr>
          <w:rFonts w:cs="Times-Roman"/>
          <w:color w:val="000000"/>
        </w:rPr>
        <w:t>of the inhabitants.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2160" w:hanging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2. </w:t>
      </w:r>
      <w:r w:rsidRPr="008807F5">
        <w:rPr>
          <w:rFonts w:cs="Times-Italic"/>
          <w:i/>
          <w:iCs/>
          <w:color w:val="000000"/>
        </w:rPr>
        <w:t xml:space="preserve">Ethos </w:t>
      </w:r>
      <w:r w:rsidRPr="008807F5">
        <w:rPr>
          <w:rFonts w:cs="Times-Roman"/>
          <w:color w:val="000000"/>
        </w:rPr>
        <w:t>refers to innate dispositions as well as to practiced or acquired habits; in terms of the biological sciences, it integrates the concepts of genotype and phenotype of the inhabitants.</w:t>
      </w:r>
    </w:p>
    <w:p w:rsidR="00A764D1" w:rsidRPr="008807F5" w:rsidRDefault="00A764D1" w:rsidP="008807F5">
      <w:pPr>
        <w:autoSpaceDE w:val="0"/>
        <w:autoSpaceDN w:val="0"/>
        <w:adjustRightInd w:val="0"/>
        <w:spacing w:after="0" w:line="240" w:lineRule="auto"/>
        <w:ind w:left="2160" w:hanging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3. </w:t>
      </w:r>
      <w:r w:rsidRPr="008807F5">
        <w:rPr>
          <w:rFonts w:cs="Times-Italic"/>
          <w:i/>
          <w:iCs/>
          <w:color w:val="000000"/>
        </w:rPr>
        <w:t xml:space="preserve">Ethos </w:t>
      </w:r>
      <w:r w:rsidRPr="008807F5">
        <w:rPr>
          <w:rFonts w:cs="Times-Roman"/>
          <w:color w:val="000000"/>
        </w:rPr>
        <w:t xml:space="preserve">is used to refer to human nature in a way much like the nature of other animals; in terms of evolutionary sciences, the phylogenetic relationships explain the degree of similarity regarding genetic, anatomical, physiological, ethological habits among different animal species, including </w:t>
      </w:r>
      <w:r w:rsidR="008807F5">
        <w:rPr>
          <w:rFonts w:cs="Times-Italic"/>
          <w:i/>
          <w:iCs/>
          <w:color w:val="000000"/>
        </w:rPr>
        <w:t>Homo sapiens</w:t>
      </w:r>
      <w:r w:rsidRPr="008807F5">
        <w:rPr>
          <w:rFonts w:cs="Times-Roman"/>
          <w:color w:val="000000"/>
        </w:rPr>
        <w:t>.</w:t>
      </w:r>
    </w:p>
    <w:p w:rsidR="00A764D1" w:rsidRPr="008807F5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BoldItalic"/>
          <w:b/>
          <w:bCs/>
          <w:i/>
          <w:iCs/>
          <w:color w:val="000000"/>
        </w:rPr>
      </w:pPr>
    </w:p>
    <w:p w:rsidR="00A764D1" w:rsidRPr="008807F5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BoldItalic"/>
          <w:b/>
          <w:bCs/>
          <w:i/>
          <w:iCs/>
          <w:color w:val="000000"/>
        </w:rPr>
      </w:pPr>
      <w:r w:rsidRPr="008807F5">
        <w:rPr>
          <w:rFonts w:cs="Times-BoldItalic"/>
          <w:b/>
          <w:bCs/>
          <w:i/>
          <w:iCs/>
          <w:color w:val="000000"/>
        </w:rPr>
        <w:t>B&amp;C Amerindian Habits – Habitats – Co-inhabitants, Biogeochemical Cycles and Linguistics</w:t>
      </w:r>
    </w:p>
    <w:p w:rsidR="00A764D1" w:rsidRPr="008807F5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A764D1" w:rsidRPr="008807F5" w:rsidRDefault="00A764D1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Like native Alaskans, the </w:t>
      </w:r>
      <w:proofErr w:type="spellStart"/>
      <w:r w:rsidRPr="008807F5">
        <w:rPr>
          <w:rFonts w:cs="Times-Italic"/>
          <w:i/>
          <w:iCs/>
          <w:color w:val="000000"/>
        </w:rPr>
        <w:t>Pewenche</w:t>
      </w:r>
      <w:proofErr w:type="spellEnd"/>
      <w:r w:rsidRPr="008807F5">
        <w:rPr>
          <w:rFonts w:cs="Times-Italic"/>
          <w:i/>
          <w:iCs/>
          <w:color w:val="000000"/>
        </w:rPr>
        <w:t xml:space="preserve"> </w:t>
      </w:r>
      <w:r w:rsidRPr="008807F5">
        <w:rPr>
          <w:rFonts w:cs="Times-Roman"/>
          <w:color w:val="000000"/>
        </w:rPr>
        <w:t>have been defending their territories during the last decades</w:t>
      </w:r>
      <w:r w:rsidR="00C25AB3">
        <w:rPr>
          <w:rFonts w:cs="Times-Roman"/>
          <w:color w:val="000000"/>
        </w:rPr>
        <w:t>…</w:t>
      </w:r>
      <w:r w:rsidRPr="008807F5">
        <w:rPr>
          <w:rFonts w:cs="Times-Roman"/>
          <w:color w:val="000000"/>
        </w:rPr>
        <w:t xml:space="preserve"> </w:t>
      </w:r>
    </w:p>
    <w:p w:rsidR="00A764D1" w:rsidRPr="008807F5" w:rsidRDefault="00A764D1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</w:p>
    <w:p w:rsidR="00BF425B" w:rsidRPr="008807F5" w:rsidRDefault="00A764D1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The social organization and ancestral distribution of the </w:t>
      </w:r>
      <w:proofErr w:type="spellStart"/>
      <w:r w:rsidRPr="008807F5">
        <w:rPr>
          <w:rFonts w:cs="Times-Italic"/>
          <w:i/>
          <w:iCs/>
          <w:color w:val="000000"/>
        </w:rPr>
        <w:t>Pewenche</w:t>
      </w:r>
      <w:proofErr w:type="spellEnd"/>
      <w:r w:rsidRPr="008807F5">
        <w:rPr>
          <w:rFonts w:cs="Times-Italic"/>
          <w:i/>
          <w:iCs/>
          <w:color w:val="000000"/>
        </w:rPr>
        <w:t xml:space="preserve"> </w:t>
      </w:r>
      <w:r w:rsidRPr="008807F5">
        <w:rPr>
          <w:rFonts w:cs="Times-Roman"/>
          <w:color w:val="000000"/>
        </w:rPr>
        <w:t xml:space="preserve">clans is closely associated with the patches of </w:t>
      </w:r>
      <w:proofErr w:type="spellStart"/>
      <w:r w:rsidRPr="008807F5">
        <w:rPr>
          <w:rFonts w:cs="Times-Italic"/>
          <w:i/>
          <w:iCs/>
          <w:color w:val="000000"/>
        </w:rPr>
        <w:t>Pewen</w:t>
      </w:r>
      <w:proofErr w:type="spellEnd"/>
      <w:r w:rsidRPr="008807F5">
        <w:rPr>
          <w:rFonts w:cs="Times-Italic"/>
          <w:i/>
          <w:iCs/>
          <w:color w:val="000000"/>
        </w:rPr>
        <w:t xml:space="preserve"> </w:t>
      </w:r>
      <w:r w:rsidRPr="008807F5">
        <w:rPr>
          <w:rFonts w:cs="Times-Roman"/>
          <w:color w:val="000000"/>
        </w:rPr>
        <w:t xml:space="preserve">trees on the volcanic soils </w:t>
      </w:r>
      <w:r w:rsidR="00BF425B" w:rsidRPr="008807F5">
        <w:rPr>
          <w:rFonts w:cs="Times-Roman"/>
          <w:color w:val="000000"/>
        </w:rPr>
        <w:t>……..</w:t>
      </w:r>
    </w:p>
    <w:p w:rsidR="00C25AB3" w:rsidRDefault="00C25AB3" w:rsidP="00BF425B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A764D1" w:rsidRPr="00C25AB3" w:rsidRDefault="00C25AB3" w:rsidP="00C25AB3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cs="Times-Roman"/>
          <w:b/>
          <w:color w:val="000000"/>
        </w:rPr>
      </w:pPr>
      <w:r w:rsidRPr="00C25AB3">
        <w:rPr>
          <w:rFonts w:cs="Times-Roman"/>
          <w:b/>
          <w:color w:val="000000"/>
          <w:highlight w:val="yellow"/>
        </w:rPr>
        <w:t xml:space="preserve">For the quiz: </w:t>
      </w:r>
      <w:r w:rsidR="00BF425B" w:rsidRPr="00C25AB3">
        <w:rPr>
          <w:rFonts w:cs="Times-Roman"/>
          <w:b/>
          <w:color w:val="000000"/>
          <w:highlight w:val="yellow"/>
        </w:rPr>
        <w:t xml:space="preserve"> </w:t>
      </w:r>
      <w:r w:rsidRPr="00C25AB3">
        <w:rPr>
          <w:rFonts w:cs="Times-Roman"/>
          <w:b/>
          <w:color w:val="000000"/>
          <w:highlight w:val="yellow"/>
        </w:rPr>
        <w:t>b</w:t>
      </w:r>
      <w:r w:rsidR="00BF425B" w:rsidRPr="00C25AB3">
        <w:rPr>
          <w:rFonts w:cs="Times-Roman"/>
          <w:b/>
          <w:color w:val="000000"/>
          <w:highlight w:val="yellow"/>
        </w:rPr>
        <w:t>e prepared to explain</w:t>
      </w:r>
      <w:r w:rsidRPr="00C25AB3">
        <w:rPr>
          <w:rFonts w:cs="Times-Roman"/>
          <w:b/>
          <w:color w:val="000000"/>
          <w:highlight w:val="yellow"/>
        </w:rPr>
        <w:t xml:space="preserve"> in your ow</w:t>
      </w:r>
      <w:r w:rsidR="00BF425B" w:rsidRPr="00C25AB3">
        <w:rPr>
          <w:rFonts w:cs="Times-Roman"/>
          <w:b/>
          <w:color w:val="000000"/>
          <w:highlight w:val="yellow"/>
        </w:rPr>
        <w:t>n words the Amerindian and the scientific perspectives illustrated in Figure 2.5</w:t>
      </w:r>
    </w:p>
    <w:p w:rsidR="00BF425B" w:rsidRPr="008807F5" w:rsidRDefault="00BF425B" w:rsidP="00BF425B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A764D1" w:rsidRPr="008807F5" w:rsidRDefault="00A764D1" w:rsidP="00A764D1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D76133" w:rsidRDefault="00D76133" w:rsidP="000A7E09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</w:p>
    <w:p w:rsidR="00A764D1" w:rsidRDefault="00C25AB3" w:rsidP="000A7E09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  <w:r>
        <w:rPr>
          <w:rFonts w:cs="Times-Bold"/>
          <w:b/>
          <w:bCs/>
          <w:color w:val="000000"/>
        </w:rPr>
        <w:t xml:space="preserve">4 </w:t>
      </w:r>
      <w:r w:rsidR="00A764D1" w:rsidRPr="008807F5">
        <w:rPr>
          <w:rFonts w:cs="Times-Bold"/>
          <w:b/>
          <w:bCs/>
          <w:color w:val="000000"/>
        </w:rPr>
        <w:t xml:space="preserve">Biocultural Conservation </w:t>
      </w:r>
    </w:p>
    <w:p w:rsidR="00C25AB3" w:rsidRDefault="00C25AB3" w:rsidP="000A7E09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  <w:r>
        <w:rPr>
          <w:rFonts w:cs="Times-Bold"/>
          <w:b/>
          <w:bCs/>
          <w:color w:val="000000"/>
        </w:rPr>
        <w:tab/>
      </w:r>
    </w:p>
    <w:p w:rsidR="00C25AB3" w:rsidRPr="008807F5" w:rsidRDefault="00C25AB3" w:rsidP="00C25AB3">
      <w:pPr>
        <w:autoSpaceDE w:val="0"/>
        <w:autoSpaceDN w:val="0"/>
        <w:adjustRightInd w:val="0"/>
        <w:spacing w:after="0" w:line="240" w:lineRule="auto"/>
        <w:ind w:firstLine="720"/>
        <w:rPr>
          <w:rFonts w:cs="Times-Bold"/>
          <w:b/>
          <w:bCs/>
          <w:color w:val="000000"/>
        </w:rPr>
      </w:pPr>
      <w:r w:rsidRPr="00711AA7">
        <w:rPr>
          <w:rFonts w:cs="Times-Bold"/>
          <w:b/>
          <w:bCs/>
          <w:color w:val="000000"/>
          <w:highlight w:val="yellow"/>
        </w:rPr>
        <w:t>Read closely the following paragraphs:</w:t>
      </w:r>
      <w:r>
        <w:rPr>
          <w:rFonts w:cs="Times-Bold"/>
          <w:b/>
          <w:bCs/>
          <w:color w:val="000000"/>
        </w:rPr>
        <w:t xml:space="preserve"> </w:t>
      </w:r>
    </w:p>
    <w:p w:rsidR="00C25AB3" w:rsidRDefault="00C25AB3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</w:p>
    <w:p w:rsidR="000A7E09" w:rsidRPr="008807F5" w:rsidRDefault="00A764D1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>The richness and value of the intricate South American reservoir of biological and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cultural diversity is not appropriately acknowledged by global society today. The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rhetoric of modernization and economic growth t</w:t>
      </w:r>
      <w:r w:rsidR="000A7E09" w:rsidRPr="008807F5">
        <w:rPr>
          <w:rFonts w:cs="Times-Roman"/>
          <w:color w:val="000000"/>
        </w:rPr>
        <w:t xml:space="preserve">hat governs globalization omits </w:t>
      </w:r>
      <w:r w:rsidRPr="008807F5">
        <w:rPr>
          <w:rFonts w:cs="Times-Roman"/>
          <w:color w:val="000000"/>
        </w:rPr>
        <w:t>and marginalizes the majority of humans and almost the totality of other beings. It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displaces them from their native habitats and exclude</w:t>
      </w:r>
      <w:r w:rsidR="000A7E09" w:rsidRPr="008807F5">
        <w:rPr>
          <w:rFonts w:cs="Times-Roman"/>
          <w:color w:val="000000"/>
        </w:rPr>
        <w:t xml:space="preserve">s them from the main discourses </w:t>
      </w:r>
      <w:r w:rsidRPr="008807F5">
        <w:rPr>
          <w:rFonts w:cs="Times-Roman"/>
          <w:color w:val="000000"/>
        </w:rPr>
        <w:t>and laws that govern neoliberal global society. Argentinean liberation philosopher</w:t>
      </w:r>
      <w:r w:rsidR="000A7E09" w:rsidRPr="008807F5">
        <w:rPr>
          <w:rFonts w:cs="Times-Roman"/>
          <w:color w:val="000000"/>
        </w:rPr>
        <w:t xml:space="preserve"> Enrique </w:t>
      </w:r>
      <w:proofErr w:type="spellStart"/>
      <w:r w:rsidR="000A7E09" w:rsidRPr="008807F5">
        <w:rPr>
          <w:rFonts w:cs="Times-Roman"/>
          <w:color w:val="000000"/>
        </w:rPr>
        <w:t>Dussel</w:t>
      </w:r>
      <w:proofErr w:type="spellEnd"/>
      <w:r w:rsidRPr="008807F5">
        <w:rPr>
          <w:rFonts w:cs="Times-Roman"/>
          <w:color w:val="000000"/>
        </w:rPr>
        <w:t xml:space="preserve"> refers to the current era of </w:t>
      </w:r>
      <w:r w:rsidRPr="008807F5">
        <w:rPr>
          <w:rFonts w:cs="Times-Roman"/>
          <w:color w:val="000000"/>
        </w:rPr>
        <w:lastRenderedPageBreak/>
        <w:t xml:space="preserve">globalization as </w:t>
      </w:r>
      <w:r w:rsidRPr="008807F5">
        <w:rPr>
          <w:rFonts w:cs="Times-Italic"/>
          <w:i/>
          <w:iCs/>
          <w:color w:val="000000"/>
        </w:rPr>
        <w:t>the era</w:t>
      </w:r>
      <w:r w:rsidR="000A7E09" w:rsidRPr="008807F5">
        <w:rPr>
          <w:rFonts w:cs="Times-Italic"/>
          <w:i/>
          <w:iCs/>
          <w:color w:val="000000"/>
        </w:rPr>
        <w:t xml:space="preserve"> </w:t>
      </w:r>
      <w:r w:rsidRPr="008807F5">
        <w:rPr>
          <w:rFonts w:cs="Times-Italic"/>
          <w:i/>
          <w:iCs/>
          <w:color w:val="000000"/>
        </w:rPr>
        <w:t xml:space="preserve">of </w:t>
      </w:r>
      <w:r w:rsidR="00520B30">
        <w:rPr>
          <w:rFonts w:cs="Times-Italic"/>
          <w:i/>
          <w:iCs/>
          <w:color w:val="000000"/>
        </w:rPr>
        <w:t>marginalization of the majority</w:t>
      </w:r>
      <w:r w:rsidRPr="008807F5">
        <w:rPr>
          <w:rFonts w:cs="Times-Roman"/>
          <w:color w:val="000000"/>
        </w:rPr>
        <w:t>. This exclusion</w:t>
      </w:r>
      <w:r w:rsidR="000A7E09" w:rsidRPr="008807F5">
        <w:rPr>
          <w:rFonts w:cs="Times-Roman"/>
          <w:color w:val="000000"/>
        </w:rPr>
        <w:t xml:space="preserve"> leads to the oppression and/or </w:t>
      </w:r>
      <w:r w:rsidRPr="008807F5">
        <w:rPr>
          <w:rFonts w:cs="Times-Roman"/>
          <w:color w:val="000000"/>
        </w:rPr>
        <w:t>extermination of the diversity of living beings, languag</w:t>
      </w:r>
      <w:r w:rsidR="000A7E09" w:rsidRPr="008807F5">
        <w:rPr>
          <w:rFonts w:cs="Times-Roman"/>
          <w:color w:val="000000"/>
        </w:rPr>
        <w:t xml:space="preserve">es, and cultures that co-inhabit </w:t>
      </w:r>
      <w:r w:rsidRPr="008807F5">
        <w:rPr>
          <w:rFonts w:cs="Times-Roman"/>
          <w:color w:val="000000"/>
        </w:rPr>
        <w:t>South America. A higher recognition of the value of biocultural diversity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demands an environmental justice that includes poor and marginalized people: the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oppressed human beings side-by-side with the oppressed other-than-human beings</w:t>
      </w:r>
      <w:r w:rsidR="000A7E09" w:rsidRPr="008807F5">
        <w:rPr>
          <w:rFonts w:cs="Times-Roman"/>
          <w:color w:val="000000"/>
        </w:rPr>
        <w:t>.</w:t>
      </w:r>
    </w:p>
    <w:p w:rsidR="000A7E09" w:rsidRPr="008807F5" w:rsidRDefault="000A7E09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</w:p>
    <w:p w:rsidR="00A764D1" w:rsidRPr="008807F5" w:rsidRDefault="00A764D1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>The socio-environmental justice demanded by biocultural ethics would also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contribute to achieve socio-environmental sustainability at the planetary level.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South American ecosystems play a critical role in the regulation of climate and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conservation of biodiversity at the world level. What</w:t>
      </w:r>
      <w:r w:rsidR="000A7E09" w:rsidRPr="008807F5">
        <w:rPr>
          <w:rFonts w:cs="Times-Roman"/>
          <w:color w:val="000000"/>
        </w:rPr>
        <w:t xml:space="preserve"> happens to the climate in Asia </w:t>
      </w:r>
      <w:r w:rsidRPr="008807F5">
        <w:rPr>
          <w:rFonts w:cs="Times-Roman"/>
          <w:color w:val="000000"/>
        </w:rPr>
        <w:t>and other continents depends in part on the conservation of the forests in the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Amazon. In turn, what is happening today in the Amazon depends partly on environmental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policies in Asia and other continents. Therefore, today a South-North,</w:t>
      </w:r>
      <w:r w:rsidR="00C25AB3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East-West, planetary interregional biocultural ethic is imperative.</w:t>
      </w:r>
    </w:p>
    <w:p w:rsidR="000A7E09" w:rsidRPr="008807F5" w:rsidRDefault="000A7E09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</w:p>
    <w:p w:rsidR="000A7E09" w:rsidRPr="008807F5" w:rsidRDefault="00A764D1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>Biocultur</w:t>
      </w:r>
      <w:r w:rsidR="000A7E09" w:rsidRPr="008807F5">
        <w:rPr>
          <w:rFonts w:cs="Times-Roman"/>
          <w:color w:val="000000"/>
        </w:rPr>
        <w:t xml:space="preserve">al </w:t>
      </w:r>
      <w:r w:rsidRPr="008807F5">
        <w:rPr>
          <w:rFonts w:cs="Times-Roman"/>
          <w:color w:val="000000"/>
        </w:rPr>
        <w:t xml:space="preserve">ethics coincides with </w:t>
      </w:r>
      <w:proofErr w:type="spellStart"/>
      <w:r w:rsidRPr="008807F5">
        <w:rPr>
          <w:rFonts w:cs="Times-Roman"/>
          <w:color w:val="000000"/>
        </w:rPr>
        <w:t>Fornet</w:t>
      </w:r>
      <w:proofErr w:type="spellEnd"/>
      <w:r w:rsidRPr="008807F5">
        <w:rPr>
          <w:rFonts w:cs="Times-Roman"/>
          <w:color w:val="000000"/>
        </w:rPr>
        <w:t>-Betancourt regarding the nee</w:t>
      </w:r>
      <w:r w:rsidR="000A7E09" w:rsidRPr="008807F5">
        <w:rPr>
          <w:rFonts w:cs="Times-Roman"/>
          <w:color w:val="000000"/>
        </w:rPr>
        <w:t xml:space="preserve">d of an intercultural dialogue. </w:t>
      </w:r>
      <w:r w:rsidRPr="008807F5">
        <w:rPr>
          <w:rFonts w:cs="Times-Roman"/>
          <w:color w:val="000000"/>
        </w:rPr>
        <w:t>However, it attempts to take a step further: to gain awareness about the coexistence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of diverse life forms, and to recover the capacity of citizens to communicate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with the diversity of humans and the diversity of other-than-human beings, as well.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 xml:space="preserve">This biocultural communication is not merely rational </w:t>
      </w:r>
      <w:r w:rsidR="000A7E09" w:rsidRPr="008807F5">
        <w:rPr>
          <w:rFonts w:cs="Times-Roman"/>
          <w:color w:val="000000"/>
        </w:rPr>
        <w:t xml:space="preserve">or verbal; it also requires the </w:t>
      </w:r>
      <w:r w:rsidRPr="008807F5">
        <w:rPr>
          <w:rFonts w:cs="Times-Roman"/>
          <w:color w:val="000000"/>
        </w:rPr>
        <w:t>involvement of corporality, affection, and the experience of co-inhabitation in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everyday life. Biocultural communication can be cultivated not only in remote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>places such as Cape Horn or Alaska, but also in the everyday habitats of cities</w:t>
      </w:r>
    </w:p>
    <w:p w:rsidR="00A764D1" w:rsidRPr="008807F5" w:rsidRDefault="00A764D1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>.</w:t>
      </w:r>
    </w:p>
    <w:p w:rsidR="000A7E09" w:rsidRPr="008807F5" w:rsidRDefault="00A764D1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>Since the 1960s, Latin American liberation philosophy and liberation pedagogy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 xml:space="preserve">have emphasized the need to enhance the expression of </w:t>
      </w:r>
      <w:proofErr w:type="spellStart"/>
      <w:r w:rsidRPr="008807F5">
        <w:rPr>
          <w:rFonts w:cs="Times-Roman"/>
          <w:color w:val="000000"/>
        </w:rPr>
        <w:t>pluri-versal</w:t>
      </w:r>
      <w:proofErr w:type="spellEnd"/>
      <w:r w:rsidRPr="008807F5">
        <w:rPr>
          <w:rFonts w:cs="Times-Roman"/>
          <w:color w:val="000000"/>
        </w:rPr>
        <w:t xml:space="preserve"> epistemologies</w:t>
      </w:r>
      <w:r w:rsidR="000A7E09" w:rsidRPr="008807F5">
        <w:rPr>
          <w:rFonts w:cs="Times-Roman"/>
          <w:color w:val="000000"/>
        </w:rPr>
        <w:t xml:space="preserve"> </w:t>
      </w:r>
      <w:r w:rsidRPr="008807F5">
        <w:rPr>
          <w:rFonts w:cs="Times-Roman"/>
          <w:color w:val="000000"/>
        </w:rPr>
        <w:t xml:space="preserve">and local histories of communities that exist at the borders of globalization </w:t>
      </w:r>
    </w:p>
    <w:p w:rsidR="000A7E09" w:rsidRPr="008807F5" w:rsidRDefault="000A7E09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</w:p>
    <w:p w:rsidR="00A764D1" w:rsidRPr="008807F5" w:rsidRDefault="000A7E09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Biocultural </w:t>
      </w:r>
      <w:r w:rsidR="00A764D1" w:rsidRPr="008807F5">
        <w:rPr>
          <w:rFonts w:cs="Times-Roman"/>
          <w:color w:val="000000"/>
        </w:rPr>
        <w:t>ethics builds on the tradition of Rachel Carson and Aldo Leopold, but it also incorporates a geopolitical</w:t>
      </w:r>
      <w:r w:rsidRPr="008807F5">
        <w:rPr>
          <w:rFonts w:cs="Times-Roman"/>
          <w:color w:val="000000"/>
        </w:rPr>
        <w:t xml:space="preserve"> </w:t>
      </w:r>
      <w:r w:rsidR="00A764D1" w:rsidRPr="008807F5">
        <w:rPr>
          <w:rFonts w:cs="Times-Roman"/>
          <w:color w:val="000000"/>
        </w:rPr>
        <w:t>dimension. Epistemological, political, economic, and</w:t>
      </w:r>
      <w:r w:rsidRPr="008807F5">
        <w:rPr>
          <w:rFonts w:cs="Times-Roman"/>
          <w:color w:val="000000"/>
        </w:rPr>
        <w:t xml:space="preserve"> ethical arguments and advocacy </w:t>
      </w:r>
      <w:r w:rsidR="00A764D1" w:rsidRPr="008807F5">
        <w:rPr>
          <w:rFonts w:cs="Times-Roman"/>
          <w:color w:val="000000"/>
        </w:rPr>
        <w:t>are being built from within each region, and today these arguments and advocacy</w:t>
      </w:r>
      <w:r w:rsidRPr="008807F5">
        <w:rPr>
          <w:rFonts w:cs="Times-Roman"/>
          <w:color w:val="000000"/>
        </w:rPr>
        <w:t xml:space="preserve"> </w:t>
      </w:r>
      <w:r w:rsidR="00A764D1" w:rsidRPr="008807F5">
        <w:rPr>
          <w:rFonts w:cs="Times-Roman"/>
          <w:color w:val="000000"/>
        </w:rPr>
        <w:t>acquire an interregional global scope.</w:t>
      </w:r>
    </w:p>
    <w:p w:rsidR="000A7E09" w:rsidRPr="008807F5" w:rsidRDefault="000A7E09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</w:p>
    <w:p w:rsidR="000A7E09" w:rsidRPr="008807F5" w:rsidRDefault="000A7E09" w:rsidP="00A764D1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D76133" w:rsidRDefault="00D76133" w:rsidP="000A7E09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</w:p>
    <w:p w:rsidR="000A7E09" w:rsidRPr="008807F5" w:rsidRDefault="00C25AB3" w:rsidP="000A7E09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color w:val="000000"/>
        </w:rPr>
      </w:pPr>
      <w:r>
        <w:rPr>
          <w:rFonts w:cs="Times-Bold"/>
          <w:b/>
          <w:bCs/>
          <w:color w:val="000000"/>
        </w:rPr>
        <w:t xml:space="preserve">5. </w:t>
      </w:r>
      <w:r w:rsidR="000A7E09" w:rsidRPr="008807F5">
        <w:rPr>
          <w:rFonts w:cs="Times-Bold"/>
          <w:b/>
          <w:bCs/>
          <w:color w:val="000000"/>
        </w:rPr>
        <w:t>Field Environmental Philosophy</w:t>
      </w:r>
      <w:r>
        <w:rPr>
          <w:rFonts w:cs="Times-Bold"/>
          <w:b/>
          <w:bCs/>
          <w:color w:val="000000"/>
        </w:rPr>
        <w:t>: a methodological approach to cultivate a biocultural ethic</w:t>
      </w:r>
    </w:p>
    <w:p w:rsidR="000A7E09" w:rsidRPr="008807F5" w:rsidRDefault="000A7E09" w:rsidP="00A764D1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A764D1" w:rsidRDefault="008807F5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>W</w:t>
      </w:r>
      <w:r w:rsidR="00A764D1" w:rsidRPr="008807F5">
        <w:rPr>
          <w:rFonts w:cs="Times-Roman"/>
          <w:color w:val="000000"/>
        </w:rPr>
        <w:t>e have developed a methodological approach that provides</w:t>
      </w:r>
      <w:r w:rsidR="000A7E09" w:rsidRPr="008807F5">
        <w:rPr>
          <w:rFonts w:cs="Times-Roman"/>
          <w:color w:val="000000"/>
        </w:rPr>
        <w:t xml:space="preserve"> </w:t>
      </w:r>
      <w:r w:rsidR="00A764D1" w:rsidRPr="008807F5">
        <w:rPr>
          <w:rFonts w:cs="Times-Roman"/>
          <w:color w:val="000000"/>
        </w:rPr>
        <w:t>a guide for participants to theoretically and experientially understand biocultural</w:t>
      </w:r>
      <w:r w:rsidR="000A7E09" w:rsidRPr="008807F5">
        <w:rPr>
          <w:rFonts w:cs="Times-Roman"/>
          <w:color w:val="000000"/>
        </w:rPr>
        <w:t xml:space="preserve"> </w:t>
      </w:r>
      <w:r w:rsidR="00A764D1" w:rsidRPr="008807F5">
        <w:rPr>
          <w:rFonts w:cs="Times-Roman"/>
          <w:color w:val="000000"/>
        </w:rPr>
        <w:t>e</w:t>
      </w:r>
      <w:r w:rsidR="00C25AB3">
        <w:rPr>
          <w:rFonts w:cs="Times-Roman"/>
          <w:color w:val="000000"/>
        </w:rPr>
        <w:t>thics: “fi</w:t>
      </w:r>
      <w:r w:rsidR="00A764D1" w:rsidRPr="008807F5">
        <w:rPr>
          <w:rFonts w:cs="Times-Roman"/>
          <w:color w:val="000000"/>
        </w:rPr>
        <w:t>eld environmental philosophy”</w:t>
      </w:r>
      <w:r w:rsidRPr="008807F5">
        <w:rPr>
          <w:rFonts w:cs="Times-Roman"/>
          <w:color w:val="000000"/>
        </w:rPr>
        <w:t xml:space="preserve"> (FEP).</w:t>
      </w:r>
      <w:r w:rsidR="001E7A5E">
        <w:rPr>
          <w:rFonts w:cs="Times-Roman"/>
          <w:color w:val="000000"/>
        </w:rPr>
        <w:t xml:space="preserve"> </w:t>
      </w:r>
    </w:p>
    <w:p w:rsidR="00D76133" w:rsidRDefault="00D76133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b/>
          <w:color w:val="000000"/>
          <w:highlight w:val="yellow"/>
        </w:rPr>
      </w:pPr>
    </w:p>
    <w:p w:rsidR="001E7A5E" w:rsidRPr="001E7A5E" w:rsidRDefault="001E7A5E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b/>
          <w:color w:val="000000"/>
        </w:rPr>
      </w:pPr>
      <w:r w:rsidRPr="001E7A5E">
        <w:rPr>
          <w:rFonts w:cs="Times-Roman"/>
          <w:b/>
          <w:color w:val="000000"/>
          <w:highlight w:val="yellow"/>
        </w:rPr>
        <w:t>Complete the following sentences in your own words:</w:t>
      </w:r>
      <w:r w:rsidRPr="001E7A5E">
        <w:rPr>
          <w:rFonts w:cs="Times-Roman"/>
          <w:b/>
          <w:color w:val="000000"/>
        </w:rPr>
        <w:t xml:space="preserve"> </w:t>
      </w:r>
    </w:p>
    <w:p w:rsidR="008807F5" w:rsidRPr="008807F5" w:rsidRDefault="008807F5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</w:p>
    <w:p w:rsidR="00A764D1" w:rsidRPr="008807F5" w:rsidRDefault="00A764D1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The adjective </w:t>
      </w:r>
      <w:r w:rsidR="008807F5" w:rsidRPr="008807F5">
        <w:rPr>
          <w:rFonts w:cs="Times-Italic"/>
          <w:i/>
          <w:iCs/>
          <w:color w:val="000000"/>
        </w:rPr>
        <w:t>fi</w:t>
      </w:r>
      <w:r w:rsidRPr="008807F5">
        <w:rPr>
          <w:rFonts w:cs="Times-Italic"/>
          <w:i/>
          <w:iCs/>
          <w:color w:val="000000"/>
        </w:rPr>
        <w:t xml:space="preserve">eld </w:t>
      </w:r>
      <w:r w:rsidRPr="008807F5">
        <w:rPr>
          <w:rFonts w:cs="Times-Roman"/>
          <w:color w:val="000000"/>
        </w:rPr>
        <w:t>highlights three levels of experience</w:t>
      </w:r>
      <w:proofErr w:type="gramStart"/>
      <w:r w:rsidR="008807F5" w:rsidRPr="008807F5">
        <w:rPr>
          <w:rFonts w:cs="Times-Roman"/>
          <w:color w:val="000000"/>
        </w:rPr>
        <w:t>:  ……….</w:t>
      </w:r>
      <w:proofErr w:type="gramEnd"/>
    </w:p>
    <w:p w:rsidR="008807F5" w:rsidRPr="008807F5" w:rsidRDefault="008807F5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</w:p>
    <w:p w:rsidR="00A764D1" w:rsidRPr="008807F5" w:rsidRDefault="00A764D1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 xml:space="preserve">The adjective </w:t>
      </w:r>
      <w:r w:rsidRPr="008807F5">
        <w:rPr>
          <w:rFonts w:cs="Times-Italic"/>
          <w:i/>
          <w:iCs/>
          <w:color w:val="000000"/>
        </w:rPr>
        <w:t xml:space="preserve">environmental </w:t>
      </w:r>
      <w:r w:rsidRPr="008807F5">
        <w:rPr>
          <w:rFonts w:cs="Times-Roman"/>
          <w:color w:val="000000"/>
        </w:rPr>
        <w:t xml:space="preserve">in the title of </w:t>
      </w:r>
      <w:r w:rsidR="008807F5" w:rsidRPr="008807F5">
        <w:rPr>
          <w:rFonts w:cs="Times-Roman"/>
          <w:color w:val="000000"/>
        </w:rPr>
        <w:t xml:space="preserve">the FEP methodological approach </w:t>
      </w:r>
      <w:r w:rsidRPr="008807F5">
        <w:rPr>
          <w:rFonts w:cs="Times-Roman"/>
          <w:color w:val="000000"/>
        </w:rPr>
        <w:t xml:space="preserve">makes explicit the goal of overcoming the reduction of ethics to purely </w:t>
      </w:r>
      <w:r w:rsidR="008807F5" w:rsidRPr="008807F5">
        <w:rPr>
          <w:rFonts w:cs="Times-Roman"/>
          <w:color w:val="000000"/>
        </w:rPr>
        <w:t xml:space="preserve"> </w:t>
      </w:r>
    </w:p>
    <w:p w:rsidR="008807F5" w:rsidRPr="008807F5" w:rsidRDefault="008807F5" w:rsidP="00C25AB3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</w:p>
    <w:p w:rsidR="008807F5" w:rsidRPr="008807F5" w:rsidRDefault="008807F5" w:rsidP="00520B30">
      <w:pPr>
        <w:autoSpaceDE w:val="0"/>
        <w:autoSpaceDN w:val="0"/>
        <w:adjustRightInd w:val="0"/>
        <w:spacing w:after="0" w:line="240" w:lineRule="auto"/>
        <w:ind w:left="720"/>
        <w:rPr>
          <w:rFonts w:cs="Times-Roman"/>
          <w:color w:val="000000"/>
        </w:rPr>
      </w:pPr>
      <w:r w:rsidRPr="008807F5">
        <w:rPr>
          <w:rFonts w:cs="Times-Roman"/>
          <w:color w:val="000000"/>
        </w:rPr>
        <w:t>T</w:t>
      </w:r>
      <w:r w:rsidR="00A764D1" w:rsidRPr="008807F5">
        <w:rPr>
          <w:rFonts w:cs="Times-Roman"/>
          <w:color w:val="000000"/>
        </w:rPr>
        <w:t>his methodological appr</w:t>
      </w:r>
      <w:r w:rsidRPr="008807F5">
        <w:rPr>
          <w:rFonts w:cs="Times-Roman"/>
          <w:color w:val="000000"/>
        </w:rPr>
        <w:t>oach is called fi</w:t>
      </w:r>
      <w:r w:rsidR="00A764D1" w:rsidRPr="008807F5">
        <w:rPr>
          <w:rFonts w:cs="Times-Roman"/>
          <w:color w:val="000000"/>
        </w:rPr>
        <w:t xml:space="preserve">eld environmental </w:t>
      </w:r>
      <w:r w:rsidRPr="008807F5">
        <w:rPr>
          <w:rFonts w:cs="Times-Italic"/>
          <w:i/>
          <w:iCs/>
          <w:color w:val="000000"/>
        </w:rPr>
        <w:t>philosophy</w:t>
      </w:r>
      <w:r w:rsidR="00520B30">
        <w:rPr>
          <w:rFonts w:cs="Times-Roman"/>
          <w:color w:val="000000"/>
        </w:rPr>
        <w:t xml:space="preserve">, and </w:t>
      </w:r>
      <w:r w:rsidR="001E7A5E">
        <w:rPr>
          <w:rFonts w:cs="Times-Roman"/>
          <w:color w:val="000000"/>
        </w:rPr>
        <w:t>not merely fi</w:t>
      </w:r>
      <w:r w:rsidR="00A764D1" w:rsidRPr="008807F5">
        <w:rPr>
          <w:rFonts w:cs="Times-Roman"/>
          <w:color w:val="000000"/>
        </w:rPr>
        <w:t xml:space="preserve">eld ecology, because it </w:t>
      </w:r>
      <w:r w:rsidRPr="008807F5">
        <w:rPr>
          <w:rFonts w:cs="Times-Roman"/>
          <w:color w:val="000000"/>
        </w:rPr>
        <w:t xml:space="preserve"> </w:t>
      </w:r>
    </w:p>
    <w:sectPr w:rsidR="008807F5" w:rsidRPr="008807F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B30" w:rsidRDefault="00520B30" w:rsidP="00520B30">
      <w:pPr>
        <w:spacing w:after="0" w:line="240" w:lineRule="auto"/>
      </w:pPr>
      <w:r>
        <w:separator/>
      </w:r>
    </w:p>
  </w:endnote>
  <w:endnote w:type="continuationSeparator" w:id="0">
    <w:p w:rsidR="00520B30" w:rsidRDefault="00520B30" w:rsidP="00520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B30" w:rsidRDefault="00520B30" w:rsidP="00520B30">
      <w:pPr>
        <w:spacing w:after="0" w:line="240" w:lineRule="auto"/>
      </w:pPr>
      <w:r>
        <w:separator/>
      </w:r>
    </w:p>
  </w:footnote>
  <w:footnote w:type="continuationSeparator" w:id="0">
    <w:p w:rsidR="00520B30" w:rsidRDefault="00520B30" w:rsidP="00520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B30" w:rsidRPr="00520B30" w:rsidRDefault="00520B30" w:rsidP="00520B30">
    <w:pPr>
      <w:autoSpaceDE w:val="0"/>
      <w:autoSpaceDN w:val="0"/>
      <w:adjustRightInd w:val="0"/>
      <w:spacing w:after="0" w:line="240" w:lineRule="auto"/>
      <w:jc w:val="center"/>
      <w:rPr>
        <w:rFonts w:cs="Times-Bold"/>
        <w:bCs/>
        <w:color w:val="000000"/>
        <w:sz w:val="18"/>
        <w:szCs w:val="18"/>
      </w:rPr>
    </w:pPr>
    <w:r w:rsidRPr="00520B30">
      <w:rPr>
        <w:rFonts w:cs="Times-Bold"/>
        <w:bCs/>
        <w:color w:val="000000"/>
        <w:sz w:val="18"/>
        <w:szCs w:val="18"/>
      </w:rPr>
      <w:t xml:space="preserve">Study guide for   </w:t>
    </w:r>
    <w:r w:rsidRPr="00520B30">
      <w:rPr>
        <w:rFonts w:cs="Times-Bold"/>
        <w:bCs/>
        <w:i/>
        <w:color w:val="000000"/>
        <w:sz w:val="18"/>
        <w:szCs w:val="18"/>
      </w:rPr>
      <w:t>Biocultural Ethics</w:t>
    </w:r>
    <w:r w:rsidRPr="00520B30">
      <w:rPr>
        <w:rFonts w:cs="Times-Bold"/>
        <w:bCs/>
        <w:color w:val="000000"/>
        <w:sz w:val="18"/>
        <w:szCs w:val="18"/>
      </w:rPr>
      <w:t xml:space="preserve">: From </w:t>
    </w:r>
    <w:r w:rsidRPr="00520B30">
      <w:rPr>
        <w:rFonts w:cs="Times-Bold"/>
        <w:bCs/>
        <w:i/>
        <w:color w:val="000000"/>
        <w:sz w:val="18"/>
        <w:szCs w:val="18"/>
      </w:rPr>
      <w:t xml:space="preserve">Biocultural Homogenization </w:t>
    </w:r>
    <w:r w:rsidRPr="00520B30">
      <w:rPr>
        <w:rFonts w:cs="Times-Bold"/>
        <w:bCs/>
        <w:color w:val="000000"/>
        <w:sz w:val="18"/>
        <w:szCs w:val="18"/>
      </w:rPr>
      <w:t xml:space="preserve">toward </w:t>
    </w:r>
    <w:r w:rsidRPr="00520B30">
      <w:rPr>
        <w:rFonts w:cs="Times-Bold"/>
        <w:bCs/>
        <w:i/>
        <w:color w:val="000000"/>
        <w:sz w:val="18"/>
        <w:szCs w:val="18"/>
      </w:rPr>
      <w:t xml:space="preserve">Biocultural Conservation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B243B"/>
    <w:multiLevelType w:val="hybridMultilevel"/>
    <w:tmpl w:val="65B099DA"/>
    <w:lvl w:ilvl="0" w:tplc="C2D628D2">
      <w:start w:val="1"/>
      <w:numFmt w:val="upperLetter"/>
      <w:lvlText w:val="%1."/>
      <w:lvlJc w:val="left"/>
      <w:pPr>
        <w:ind w:left="1080" w:hanging="360"/>
      </w:pPr>
      <w:rPr>
        <w:rFonts w:cs="Times-BoldItalic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222823"/>
    <w:multiLevelType w:val="hybridMultilevel"/>
    <w:tmpl w:val="0DC0D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4D1"/>
    <w:rsid w:val="000A7E09"/>
    <w:rsid w:val="001E7A5E"/>
    <w:rsid w:val="00520B30"/>
    <w:rsid w:val="00711AA7"/>
    <w:rsid w:val="008807F5"/>
    <w:rsid w:val="00A764D1"/>
    <w:rsid w:val="00A81B6C"/>
    <w:rsid w:val="00AE7D4B"/>
    <w:rsid w:val="00B47EB6"/>
    <w:rsid w:val="00BC4894"/>
    <w:rsid w:val="00BF425B"/>
    <w:rsid w:val="00C25AB3"/>
    <w:rsid w:val="00D76133"/>
    <w:rsid w:val="00DD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64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0B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0B30"/>
  </w:style>
  <w:style w:type="paragraph" w:styleId="Footer">
    <w:name w:val="footer"/>
    <w:basedOn w:val="Normal"/>
    <w:link w:val="FooterChar"/>
    <w:uiPriority w:val="99"/>
    <w:unhideWhenUsed/>
    <w:rsid w:val="00520B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B30"/>
  </w:style>
  <w:style w:type="paragraph" w:styleId="BalloonText">
    <w:name w:val="Balloon Text"/>
    <w:basedOn w:val="Normal"/>
    <w:link w:val="BalloonTextChar"/>
    <w:uiPriority w:val="99"/>
    <w:semiHidden/>
    <w:unhideWhenUsed/>
    <w:rsid w:val="00AE7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D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64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0B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0B30"/>
  </w:style>
  <w:style w:type="paragraph" w:styleId="Footer">
    <w:name w:val="footer"/>
    <w:basedOn w:val="Normal"/>
    <w:link w:val="FooterChar"/>
    <w:uiPriority w:val="99"/>
    <w:unhideWhenUsed/>
    <w:rsid w:val="00520B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B30"/>
  </w:style>
  <w:style w:type="paragraph" w:styleId="BalloonText">
    <w:name w:val="Balloon Text"/>
    <w:basedOn w:val="Normal"/>
    <w:link w:val="BalloonTextChar"/>
    <w:uiPriority w:val="99"/>
    <w:semiHidden/>
    <w:unhideWhenUsed/>
    <w:rsid w:val="00AE7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North Texas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Rozzi, Ricardo</dc:creator>
  <cp:lastModifiedBy>rr0140</cp:lastModifiedBy>
  <cp:revision>3</cp:revision>
  <cp:lastPrinted>2014-09-18T22:52:00Z</cp:lastPrinted>
  <dcterms:created xsi:type="dcterms:W3CDTF">2014-09-28T10:04:00Z</dcterms:created>
  <dcterms:modified xsi:type="dcterms:W3CDTF">2014-09-28T10:10:00Z</dcterms:modified>
</cp:coreProperties>
</file>